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fill="FFFFFF"/>
        </w:rPr>
      </w:pPr>
      <w:r>
        <w:rPr>
          <w:rFonts w:hint="eastAsia" w:ascii="方正小标宋简体" w:hAnsi="方正小标宋简体" w:eastAsia="方正小标宋简体" w:cs="方正小标宋简体"/>
          <w:i w:val="0"/>
          <w:iCs w:val="0"/>
          <w:caps w:val="0"/>
          <w:color w:val="333333"/>
          <w:spacing w:val="0"/>
          <w:sz w:val="44"/>
          <w:szCs w:val="44"/>
          <w:shd w:val="clear" w:fill="FFFFFF"/>
        </w:rPr>
        <w:t>中华人民共和国监察法</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i w:val="0"/>
          <w:iCs w:val="0"/>
          <w:caps w:val="0"/>
          <w:color w:val="333333"/>
          <w:spacing w:val="0"/>
          <w:sz w:val="32"/>
          <w:szCs w:val="32"/>
          <w:shd w:val="clear" w:fill="FFFFFF"/>
          <w:lang w:eastAsia="zh-CN"/>
        </w:rPr>
      </w:pPr>
      <w:r>
        <w:rPr>
          <w:rFonts w:hint="eastAsia" w:ascii="楷体_GB2312" w:hAnsi="楷体_GB2312" w:eastAsia="楷体_GB2312" w:cs="楷体_GB2312"/>
          <w:i w:val="0"/>
          <w:iCs w:val="0"/>
          <w:caps w:val="0"/>
          <w:color w:val="333333"/>
          <w:spacing w:val="0"/>
          <w:sz w:val="32"/>
          <w:szCs w:val="32"/>
          <w:shd w:val="clear" w:fill="FFFFFF"/>
          <w:lang w:eastAsia="zh-CN"/>
        </w:rPr>
        <w:t>（</w:t>
      </w:r>
      <w:r>
        <w:rPr>
          <w:rFonts w:hint="eastAsia" w:ascii="楷体_GB2312" w:hAnsi="楷体_GB2312" w:eastAsia="楷体_GB2312" w:cs="楷体_GB2312"/>
          <w:i w:val="0"/>
          <w:iCs w:val="0"/>
          <w:caps w:val="0"/>
          <w:color w:val="333333"/>
          <w:spacing w:val="0"/>
          <w:sz w:val="32"/>
          <w:szCs w:val="32"/>
          <w:shd w:val="clear" w:fill="FFFFFF"/>
        </w:rPr>
        <w:t>2018年3月20日第十三届全国人大一次会议表决通过</w:t>
      </w:r>
      <w:r>
        <w:rPr>
          <w:rFonts w:hint="eastAsia" w:ascii="楷体_GB2312" w:hAnsi="楷体_GB2312" w:eastAsia="楷体_GB2312" w:cs="楷体_GB2312"/>
          <w:i w:val="0"/>
          <w:iCs w:val="0"/>
          <w:caps w:val="0"/>
          <w:color w:val="333333"/>
          <w:spacing w:val="0"/>
          <w:sz w:val="32"/>
          <w:szCs w:val="32"/>
          <w:shd w:val="clear" w:fill="FFFFFF"/>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333333"/>
          <w:spacing w:val="0"/>
          <w:sz w:val="32"/>
          <w:szCs w:val="32"/>
          <w:shd w:val="clear" w:fill="FFFFFF"/>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i w:val="0"/>
          <w:iCs w:val="0"/>
          <w:caps w:val="0"/>
          <w:color w:val="333333"/>
          <w:spacing w:val="0"/>
          <w:sz w:val="32"/>
          <w:szCs w:val="32"/>
          <w:shd w:val="clear" w:fill="FFFFFF"/>
          <w:lang w:eastAsia="zh-CN"/>
        </w:rPr>
      </w:pPr>
      <w:r>
        <w:rPr>
          <w:rFonts w:hint="eastAsia" w:ascii="黑体" w:hAnsi="黑体" w:eastAsia="黑体" w:cs="黑体"/>
          <w:i w:val="0"/>
          <w:iCs w:val="0"/>
          <w:caps w:val="0"/>
          <w:color w:val="333333"/>
          <w:spacing w:val="0"/>
          <w:sz w:val="32"/>
          <w:szCs w:val="32"/>
          <w:shd w:val="clear" w:fill="FFFFFF"/>
          <w:lang w:eastAsia="zh-CN"/>
        </w:rPr>
        <w:t>目录</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hanging="36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CCCCCC"/>
          <w:spacing w:val="0"/>
          <w:sz w:val="32"/>
          <w:szCs w:val="32"/>
          <w:bdr w:val="none" w:color="auto" w:sz="0" w:space="0"/>
        </w:rPr>
        <w:t>▪</w:t>
      </w: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begin"/>
      </w:r>
      <w:r>
        <w:rPr>
          <w:rFonts w:hint="eastAsia" w:ascii="仿宋_GB2312" w:hAnsi="仿宋_GB2312" w:eastAsia="仿宋_GB2312" w:cs="仿宋_GB2312"/>
          <w:i w:val="0"/>
          <w:iCs w:val="0"/>
          <w:caps w:val="0"/>
          <w:color w:val="333333"/>
          <w:spacing w:val="0"/>
          <w:sz w:val="32"/>
          <w:szCs w:val="32"/>
          <w:u w:val="none"/>
          <w:bdr w:val="none" w:color="auto" w:sz="0" w:space="0"/>
        </w:rPr>
        <w:instrText xml:space="preserve"> HYPERLINK "https://baike.baidu.com/item/%E4%B8%AD%E5%8D%8E%E4%BA%BA%E6%B0%91%E5%85%B1%E5%92%8C%E5%9B%BD%E7%9B%91%E5%AF%9F%E6%B3%95/22199799?fr=aladdin" \l "1_1" </w:instrTex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separate"/>
      </w:r>
      <w:r>
        <w:rPr>
          <w:rStyle w:val="7"/>
          <w:rFonts w:hint="eastAsia" w:ascii="仿宋_GB2312" w:hAnsi="仿宋_GB2312" w:eastAsia="仿宋_GB2312" w:cs="仿宋_GB2312"/>
          <w:i w:val="0"/>
          <w:iCs w:val="0"/>
          <w:caps w:val="0"/>
          <w:color w:val="333333"/>
          <w:spacing w:val="0"/>
          <w:sz w:val="32"/>
          <w:szCs w:val="32"/>
          <w:u w:val="none"/>
          <w:bdr w:val="none" w:color="auto" w:sz="0" w:space="0"/>
        </w:rPr>
        <w:t>第一章　总　则</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end"/>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hanging="36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CCCCCC"/>
          <w:spacing w:val="0"/>
          <w:sz w:val="32"/>
          <w:szCs w:val="32"/>
          <w:bdr w:val="none" w:color="auto" w:sz="0" w:space="0"/>
        </w:rPr>
        <w:t>▪</w:t>
      </w: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begin"/>
      </w:r>
      <w:r>
        <w:rPr>
          <w:rFonts w:hint="eastAsia" w:ascii="仿宋_GB2312" w:hAnsi="仿宋_GB2312" w:eastAsia="仿宋_GB2312" w:cs="仿宋_GB2312"/>
          <w:i w:val="0"/>
          <w:iCs w:val="0"/>
          <w:caps w:val="0"/>
          <w:color w:val="333333"/>
          <w:spacing w:val="0"/>
          <w:sz w:val="32"/>
          <w:szCs w:val="32"/>
          <w:u w:val="none"/>
          <w:bdr w:val="none" w:color="auto" w:sz="0" w:space="0"/>
        </w:rPr>
        <w:instrText xml:space="preserve"> HYPERLINK "https://baike.baidu.com/item/%E4%B8%AD%E5%8D%8E%E4%BA%BA%E6%B0%91%E5%85%B1%E5%92%8C%E5%9B%BD%E7%9B%91%E5%AF%9F%E6%B3%95/22199799?fr=aladdin" \l "1_2" </w:instrTex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separate"/>
      </w:r>
      <w:r>
        <w:rPr>
          <w:rStyle w:val="7"/>
          <w:rFonts w:hint="eastAsia" w:ascii="仿宋_GB2312" w:hAnsi="仿宋_GB2312" w:eastAsia="仿宋_GB2312" w:cs="仿宋_GB2312"/>
          <w:i w:val="0"/>
          <w:iCs w:val="0"/>
          <w:caps w:val="0"/>
          <w:color w:val="333333"/>
          <w:spacing w:val="0"/>
          <w:sz w:val="32"/>
          <w:szCs w:val="32"/>
          <w:u w:val="none"/>
          <w:bdr w:val="none" w:color="auto" w:sz="0" w:space="0"/>
        </w:rPr>
        <w:t>第二章　监察机关及其职责</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end"/>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hanging="36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CCCCCC"/>
          <w:spacing w:val="0"/>
          <w:sz w:val="32"/>
          <w:szCs w:val="32"/>
          <w:bdr w:val="none" w:color="auto" w:sz="0" w:space="0"/>
        </w:rPr>
        <w:t>▪</w:t>
      </w: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begin"/>
      </w:r>
      <w:r>
        <w:rPr>
          <w:rFonts w:hint="eastAsia" w:ascii="仿宋_GB2312" w:hAnsi="仿宋_GB2312" w:eastAsia="仿宋_GB2312" w:cs="仿宋_GB2312"/>
          <w:i w:val="0"/>
          <w:iCs w:val="0"/>
          <w:caps w:val="0"/>
          <w:color w:val="333333"/>
          <w:spacing w:val="0"/>
          <w:sz w:val="32"/>
          <w:szCs w:val="32"/>
          <w:u w:val="none"/>
          <w:bdr w:val="none" w:color="auto" w:sz="0" w:space="0"/>
        </w:rPr>
        <w:instrText xml:space="preserve"> HYPERLINK "https://baike.baidu.com/item/%E4%B8%AD%E5%8D%8E%E4%BA%BA%E6%B0%91%E5%85%B1%E5%92%8C%E5%9B%BD%E7%9B%91%E5%AF%9F%E6%B3%95/22199799?fr=aladdin" \l "1_3" </w:instrTex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separate"/>
      </w:r>
      <w:r>
        <w:rPr>
          <w:rStyle w:val="7"/>
          <w:rFonts w:hint="eastAsia" w:ascii="仿宋_GB2312" w:hAnsi="仿宋_GB2312" w:eastAsia="仿宋_GB2312" w:cs="仿宋_GB2312"/>
          <w:i w:val="0"/>
          <w:iCs w:val="0"/>
          <w:caps w:val="0"/>
          <w:color w:val="333333"/>
          <w:spacing w:val="0"/>
          <w:sz w:val="32"/>
          <w:szCs w:val="32"/>
          <w:u w:val="none"/>
          <w:bdr w:val="none" w:color="auto" w:sz="0" w:space="0"/>
        </w:rPr>
        <w:t>第三章　监察范围和管辖</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end"/>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hanging="36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CCCCCC"/>
          <w:spacing w:val="0"/>
          <w:sz w:val="32"/>
          <w:szCs w:val="32"/>
          <w:bdr w:val="none" w:color="auto" w:sz="0" w:space="0"/>
        </w:rPr>
        <w:t>▪</w:t>
      </w: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begin"/>
      </w:r>
      <w:r>
        <w:rPr>
          <w:rFonts w:hint="eastAsia" w:ascii="仿宋_GB2312" w:hAnsi="仿宋_GB2312" w:eastAsia="仿宋_GB2312" w:cs="仿宋_GB2312"/>
          <w:i w:val="0"/>
          <w:iCs w:val="0"/>
          <w:caps w:val="0"/>
          <w:color w:val="333333"/>
          <w:spacing w:val="0"/>
          <w:sz w:val="32"/>
          <w:szCs w:val="32"/>
          <w:u w:val="none"/>
          <w:bdr w:val="none" w:color="auto" w:sz="0" w:space="0"/>
        </w:rPr>
        <w:instrText xml:space="preserve"> HYPERLINK "https://baike.baidu.com/item/%E4%B8%AD%E5%8D%8E%E4%BA%BA%E6%B0%91%E5%85%B1%E5%92%8C%E5%9B%BD%E7%9B%91%E5%AF%9F%E6%B3%95/22199799?fr=aladdin" \l "1_4" </w:instrTex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separate"/>
      </w:r>
      <w:r>
        <w:rPr>
          <w:rStyle w:val="7"/>
          <w:rFonts w:hint="eastAsia" w:ascii="仿宋_GB2312" w:hAnsi="仿宋_GB2312" w:eastAsia="仿宋_GB2312" w:cs="仿宋_GB2312"/>
          <w:i w:val="0"/>
          <w:iCs w:val="0"/>
          <w:caps w:val="0"/>
          <w:color w:val="333333"/>
          <w:spacing w:val="0"/>
          <w:sz w:val="32"/>
          <w:szCs w:val="32"/>
          <w:u w:val="none"/>
          <w:bdr w:val="none" w:color="auto" w:sz="0" w:space="0"/>
        </w:rPr>
        <w:t>第四章　监察权限</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end"/>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hanging="36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CCCCCC"/>
          <w:spacing w:val="0"/>
          <w:sz w:val="32"/>
          <w:szCs w:val="32"/>
          <w:bdr w:val="none" w:color="auto" w:sz="0" w:space="0"/>
        </w:rPr>
        <w:t>▪</w:t>
      </w: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begin"/>
      </w:r>
      <w:r>
        <w:rPr>
          <w:rFonts w:hint="eastAsia" w:ascii="仿宋_GB2312" w:hAnsi="仿宋_GB2312" w:eastAsia="仿宋_GB2312" w:cs="仿宋_GB2312"/>
          <w:i w:val="0"/>
          <w:iCs w:val="0"/>
          <w:caps w:val="0"/>
          <w:color w:val="333333"/>
          <w:spacing w:val="0"/>
          <w:sz w:val="32"/>
          <w:szCs w:val="32"/>
          <w:u w:val="none"/>
          <w:bdr w:val="none" w:color="auto" w:sz="0" w:space="0"/>
        </w:rPr>
        <w:instrText xml:space="preserve"> HYPERLINK "https://baike.baidu.com/item/%E4%B8%AD%E5%8D%8E%E4%BA%BA%E6%B0%91%E5%85%B1%E5%92%8C%E5%9B%BD%E7%9B%91%E5%AF%9F%E6%B3%95/22199799?fr=aladdin" \l "1_5" </w:instrTex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separate"/>
      </w:r>
      <w:r>
        <w:rPr>
          <w:rStyle w:val="7"/>
          <w:rFonts w:hint="eastAsia" w:ascii="仿宋_GB2312" w:hAnsi="仿宋_GB2312" w:eastAsia="仿宋_GB2312" w:cs="仿宋_GB2312"/>
          <w:i w:val="0"/>
          <w:iCs w:val="0"/>
          <w:caps w:val="0"/>
          <w:color w:val="333333"/>
          <w:spacing w:val="0"/>
          <w:sz w:val="32"/>
          <w:szCs w:val="32"/>
          <w:u w:val="none"/>
          <w:bdr w:val="none" w:color="auto" w:sz="0" w:space="0"/>
        </w:rPr>
        <w:t>第五章　监察程序</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end"/>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hanging="36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CCCCCC"/>
          <w:spacing w:val="0"/>
          <w:sz w:val="32"/>
          <w:szCs w:val="32"/>
          <w:bdr w:val="none" w:color="auto" w:sz="0" w:space="0"/>
        </w:rPr>
        <w:t>▪</w:t>
      </w: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begin"/>
      </w:r>
      <w:r>
        <w:rPr>
          <w:rFonts w:hint="eastAsia" w:ascii="仿宋_GB2312" w:hAnsi="仿宋_GB2312" w:eastAsia="仿宋_GB2312" w:cs="仿宋_GB2312"/>
          <w:i w:val="0"/>
          <w:iCs w:val="0"/>
          <w:caps w:val="0"/>
          <w:color w:val="333333"/>
          <w:spacing w:val="0"/>
          <w:sz w:val="32"/>
          <w:szCs w:val="32"/>
          <w:u w:val="none"/>
          <w:bdr w:val="none" w:color="auto" w:sz="0" w:space="0"/>
        </w:rPr>
        <w:instrText xml:space="preserve"> HYPERLINK "https://baike.baidu.com/item/%E4%B8%AD%E5%8D%8E%E4%BA%BA%E6%B0%91%E5%85%B1%E5%92%8C%E5%9B%BD%E7%9B%91%E5%AF%9F%E6%B3%95/22199799?fr=aladdin" \l "1_6" </w:instrTex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separate"/>
      </w:r>
      <w:r>
        <w:rPr>
          <w:rStyle w:val="7"/>
          <w:rFonts w:hint="eastAsia" w:ascii="仿宋_GB2312" w:hAnsi="仿宋_GB2312" w:eastAsia="仿宋_GB2312" w:cs="仿宋_GB2312"/>
          <w:i w:val="0"/>
          <w:iCs w:val="0"/>
          <w:caps w:val="0"/>
          <w:color w:val="333333"/>
          <w:spacing w:val="0"/>
          <w:sz w:val="32"/>
          <w:szCs w:val="32"/>
          <w:u w:val="none"/>
          <w:bdr w:val="none" w:color="auto" w:sz="0" w:space="0"/>
        </w:rPr>
        <w:t>第六章　反腐败国际合作</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end"/>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hanging="36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CCCCCC"/>
          <w:spacing w:val="0"/>
          <w:sz w:val="32"/>
          <w:szCs w:val="32"/>
          <w:bdr w:val="none" w:color="auto" w:sz="0" w:space="0"/>
        </w:rPr>
        <w:t>▪</w:t>
      </w: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begin"/>
      </w:r>
      <w:r>
        <w:rPr>
          <w:rFonts w:hint="eastAsia" w:ascii="仿宋_GB2312" w:hAnsi="仿宋_GB2312" w:eastAsia="仿宋_GB2312" w:cs="仿宋_GB2312"/>
          <w:i w:val="0"/>
          <w:iCs w:val="0"/>
          <w:caps w:val="0"/>
          <w:color w:val="333333"/>
          <w:spacing w:val="0"/>
          <w:sz w:val="32"/>
          <w:szCs w:val="32"/>
          <w:u w:val="none"/>
          <w:bdr w:val="none" w:color="auto" w:sz="0" w:space="0"/>
        </w:rPr>
        <w:instrText xml:space="preserve"> HYPERLINK "https://baike.baidu.com/item/%E4%B8%AD%E5%8D%8E%E4%BA%BA%E6%B0%91%E5%85%B1%E5%92%8C%E5%9B%BD%E7%9B%91%E5%AF%9F%E6%B3%95/22199799?fr=aladdin" \l "1_7" </w:instrTex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separate"/>
      </w:r>
      <w:r>
        <w:rPr>
          <w:rStyle w:val="7"/>
          <w:rFonts w:hint="eastAsia" w:ascii="仿宋_GB2312" w:hAnsi="仿宋_GB2312" w:eastAsia="仿宋_GB2312" w:cs="仿宋_GB2312"/>
          <w:i w:val="0"/>
          <w:iCs w:val="0"/>
          <w:caps w:val="0"/>
          <w:color w:val="333333"/>
          <w:spacing w:val="0"/>
          <w:sz w:val="32"/>
          <w:szCs w:val="32"/>
          <w:u w:val="none"/>
          <w:bdr w:val="none" w:color="auto" w:sz="0" w:space="0"/>
        </w:rPr>
        <w:t>第七章　对监察机关和监察人员的监督</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end"/>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hanging="36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CCCCCC"/>
          <w:spacing w:val="0"/>
          <w:sz w:val="32"/>
          <w:szCs w:val="32"/>
          <w:bdr w:val="none" w:color="auto" w:sz="0" w:space="0"/>
        </w:rPr>
        <w:t>▪</w:t>
      </w: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begin"/>
      </w:r>
      <w:r>
        <w:rPr>
          <w:rFonts w:hint="eastAsia" w:ascii="仿宋_GB2312" w:hAnsi="仿宋_GB2312" w:eastAsia="仿宋_GB2312" w:cs="仿宋_GB2312"/>
          <w:i w:val="0"/>
          <w:iCs w:val="0"/>
          <w:caps w:val="0"/>
          <w:color w:val="333333"/>
          <w:spacing w:val="0"/>
          <w:sz w:val="32"/>
          <w:szCs w:val="32"/>
          <w:u w:val="none"/>
          <w:bdr w:val="none" w:color="auto" w:sz="0" w:space="0"/>
        </w:rPr>
        <w:instrText xml:space="preserve"> HYPERLINK "https://baike.baidu.com/item/%E4%B8%AD%E5%8D%8E%E4%BA%BA%E6%B0%91%E5%85%B1%E5%92%8C%E5%9B%BD%E7%9B%91%E5%AF%9F%E6%B3%95/22199799?fr=aladdin" \l "1_8" </w:instrTex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separate"/>
      </w:r>
      <w:r>
        <w:rPr>
          <w:rStyle w:val="7"/>
          <w:rFonts w:hint="eastAsia" w:ascii="仿宋_GB2312" w:hAnsi="仿宋_GB2312" w:eastAsia="仿宋_GB2312" w:cs="仿宋_GB2312"/>
          <w:i w:val="0"/>
          <w:iCs w:val="0"/>
          <w:caps w:val="0"/>
          <w:color w:val="333333"/>
          <w:spacing w:val="0"/>
          <w:sz w:val="32"/>
          <w:szCs w:val="32"/>
          <w:u w:val="none"/>
          <w:bdr w:val="none" w:color="auto" w:sz="0" w:space="0"/>
        </w:rPr>
        <w:t>第八章　法律责任</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end"/>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hanging="36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CCCCCC"/>
          <w:spacing w:val="0"/>
          <w:sz w:val="32"/>
          <w:szCs w:val="32"/>
          <w:bdr w:val="none" w:color="auto" w:sz="0" w:space="0"/>
        </w:rPr>
        <w:t>▪</w:t>
      </w:r>
      <w:r>
        <w:rPr>
          <w:rFonts w:hint="eastAsia" w:ascii="仿宋_GB2312" w:hAnsi="仿宋_GB2312" w:eastAsia="仿宋_GB2312" w:cs="仿宋_GB2312"/>
          <w:i w:val="0"/>
          <w:iCs w:val="0"/>
          <w:caps w:val="0"/>
          <w:color w:val="333333"/>
          <w:spacing w:val="0"/>
          <w:sz w:val="32"/>
          <w:szCs w:val="32"/>
          <w:bdr w:val="none" w:color="auto" w:sz="0" w:space="0"/>
        </w:rPr>
        <w:t> </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begin"/>
      </w:r>
      <w:r>
        <w:rPr>
          <w:rFonts w:hint="eastAsia" w:ascii="仿宋_GB2312" w:hAnsi="仿宋_GB2312" w:eastAsia="仿宋_GB2312" w:cs="仿宋_GB2312"/>
          <w:i w:val="0"/>
          <w:iCs w:val="0"/>
          <w:caps w:val="0"/>
          <w:color w:val="333333"/>
          <w:spacing w:val="0"/>
          <w:sz w:val="32"/>
          <w:szCs w:val="32"/>
          <w:u w:val="none"/>
          <w:bdr w:val="none" w:color="auto" w:sz="0" w:space="0"/>
        </w:rPr>
        <w:instrText xml:space="preserve"> HYPERLINK "https://baike.baidu.com/item/%E4%B8%AD%E5%8D%8E%E4%BA%BA%E6%B0%91%E5%85%B1%E5%92%8C%E5%9B%BD%E7%9B%91%E5%AF%9F%E6%B3%95/22199799?fr=aladdin" \l "1_9" </w:instrTex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separate"/>
      </w:r>
      <w:r>
        <w:rPr>
          <w:rStyle w:val="7"/>
          <w:rFonts w:hint="eastAsia" w:ascii="仿宋_GB2312" w:hAnsi="仿宋_GB2312" w:eastAsia="仿宋_GB2312" w:cs="仿宋_GB2312"/>
          <w:i w:val="0"/>
          <w:iCs w:val="0"/>
          <w:caps w:val="0"/>
          <w:color w:val="333333"/>
          <w:spacing w:val="0"/>
          <w:sz w:val="32"/>
          <w:szCs w:val="32"/>
          <w:u w:val="none"/>
          <w:bdr w:val="none" w:color="auto" w:sz="0" w:space="0"/>
        </w:rPr>
        <w:t>第九章　附</w:t>
      </w:r>
      <w:r>
        <w:rPr>
          <w:rStyle w:val="7"/>
          <w:rFonts w:hint="eastAsia" w:ascii="仿宋_GB2312" w:hAnsi="仿宋_GB2312" w:eastAsia="仿宋_GB2312" w:cs="仿宋_GB2312"/>
          <w:i w:val="0"/>
          <w:iCs w:val="0"/>
          <w:caps w:val="0"/>
          <w:color w:val="333333"/>
          <w:spacing w:val="0"/>
          <w:sz w:val="32"/>
          <w:szCs w:val="32"/>
          <w:u w:val="none"/>
          <w:bdr w:val="none" w:color="auto" w:sz="0" w:space="0"/>
          <w:lang w:val="en-US" w:eastAsia="zh-CN"/>
        </w:rPr>
        <w:t xml:space="preserve">  则</w:t>
      </w:r>
      <w:r>
        <w:rPr>
          <w:rStyle w:val="7"/>
          <w:rFonts w:hint="eastAsia" w:ascii="仿宋_GB2312" w:hAnsi="仿宋_GB2312" w:eastAsia="仿宋_GB2312" w:cs="仿宋_GB2312"/>
          <w:i w:val="0"/>
          <w:iCs w:val="0"/>
          <w:caps w:val="0"/>
          <w:color w:val="333333"/>
          <w:spacing w:val="0"/>
          <w:sz w:val="32"/>
          <w:szCs w:val="32"/>
          <w:u w:val="none"/>
          <w:bdr w:val="none" w:color="auto" w:sz="0" w:space="0"/>
        </w:rPr>
        <w:t>　</w:t>
      </w:r>
      <w:r>
        <w:rPr>
          <w:rFonts w:hint="eastAsia" w:ascii="仿宋_GB2312" w:hAnsi="仿宋_GB2312" w:eastAsia="仿宋_GB2312" w:cs="仿宋_GB2312"/>
          <w:i w:val="0"/>
          <w:iCs w:val="0"/>
          <w:caps w:val="0"/>
          <w:color w:val="333333"/>
          <w:spacing w:val="0"/>
          <w:sz w:val="32"/>
          <w:szCs w:val="32"/>
          <w:u w:val="none"/>
          <w:bdr w:val="none" w:color="auto" w:sz="0" w:space="0"/>
        </w:rPr>
        <w:fldChar w:fldCharType="end"/>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i w:val="0"/>
          <w:iCs w:val="0"/>
          <w:caps w:val="0"/>
          <w:color w:val="333333"/>
          <w:spacing w:val="0"/>
          <w:sz w:val="32"/>
          <w:szCs w:val="32"/>
          <w:shd w:val="clear" w:fill="FFFFFF"/>
          <w:lang w:eastAsia="zh-CN"/>
        </w:rPr>
      </w:pPr>
      <w:r>
        <w:rPr>
          <w:rFonts w:hint="eastAsia" w:ascii="黑体" w:hAnsi="黑体" w:eastAsia="黑体" w:cs="黑体"/>
          <w:i w:val="0"/>
          <w:iCs w:val="0"/>
          <w:caps w:val="0"/>
          <w:color w:val="333333"/>
          <w:spacing w:val="0"/>
          <w:sz w:val="32"/>
          <w:szCs w:val="32"/>
          <w:shd w:val="clear" w:fill="FFFFFF"/>
          <w:lang w:eastAsia="zh-CN"/>
        </w:rPr>
        <w:t>第一章　总　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第一条　为了深化国家监察体制改革，加强对所有行使公权力的公职人员的监督，实现国家监察全面覆盖，深入开展反腐败工作，推进国家治理体系和治理能力现代化，根据宪法，制定本法。</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第二条　坚持中国共产党对国家监察工作的领导，以马克思列宁主义、毛泽东思想、邓小平理论、“三个代表”重要思想、科学发展观、习近平新时代中国特色社会主义思想为指导，构建集中统一、权威高效的中国特色国家监察体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第三条　各级监察委员会是行使国家监察职能的专责机关，依照本法对所有行使公权力的公职人员（以下称公职人员）进行监察，调查职务违法和职务犯罪，开展廉政建设和反腐败工作，维护宪法和法律的尊严。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第四条　监察委员会依照法律规定独立行使监察权，不受行政机关、社会团体和个人的干涉。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监察机关办理职务违法和职务犯罪案件，应当与审判机关、检察机关、执法部门互相配合，互相制约。</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监察机关在工作中需要协助的，有关机关和单位应当根据监察机关的要求依法予以协助。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第五条　国家监察工作严格遵照宪法和法律，以事实为根据，以法律为准绳；在适用法律上一律平等，保障当事人的合法权益；权责对等，严格监督；惩戒与教育相结合，宽严相济。</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第六条　国家监察工作坚持标本兼治、综合治理，强化监督问责，严厉惩治腐败；深化改革、健全法治，有效制约和监督权力；加强法治教育和道德教育，弘扬中华优秀传统文化，构建不敢腐、不能腐、不想腐的长效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val="0"/>
          <w:color w:val="333333"/>
          <w:sz w:val="32"/>
          <w:szCs w:val="32"/>
        </w:rPr>
      </w:pPr>
      <w:bookmarkStart w:id="0" w:name="1_2"/>
      <w:bookmarkEnd w:id="0"/>
      <w:bookmarkStart w:id="1" w:name="sub22831342_1_2"/>
      <w:bookmarkEnd w:id="1"/>
      <w:bookmarkStart w:id="2" w:name="第二章　监察机关及其职责"/>
      <w:bookmarkEnd w:id="2"/>
      <w:bookmarkStart w:id="3" w:name="1-2"/>
      <w:bookmarkEnd w:id="3"/>
      <w:r>
        <w:rPr>
          <w:rFonts w:hint="eastAsia" w:ascii="黑体" w:hAnsi="黑体" w:eastAsia="黑体" w:cs="黑体"/>
          <w:b w:val="0"/>
          <w:bCs w:val="0"/>
          <w:i w:val="0"/>
          <w:iCs w:val="0"/>
          <w:caps w:val="0"/>
          <w:color w:val="333333"/>
          <w:spacing w:val="0"/>
          <w:sz w:val="32"/>
          <w:szCs w:val="32"/>
          <w:bdr w:val="none" w:color="auto" w:sz="0" w:space="0"/>
          <w:shd w:val="clear" w:fill="FFFFFF"/>
        </w:rPr>
        <w:t>第二章　监察机关及其职责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第七条　中华人民共和国国家监察委员会是最高监察机关。</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省、自治区、直辖市、自治州、县、自治县、市、市辖区设立监察委员会。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第八条　国家监察委员会由全国人民代表大会产生，负责全国监察工作。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国家监察委员会由主任、副主任若干人、委员若干人组成，主任由全国人民代表大会选举，副主任、委员由国家监察委员会主任提请全国人民代表大会常务委员会任免。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国家监察委员会主任每届任期同全国人民代表大会每届任期相同，连续任职不得超过两届。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国家监察委员会对全国人民代表大会及其常务委员会负责，并接受其监督。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第九条　地方各级监察委员会由本级人民代表大会产生，负责本行政区域内的监察工作。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地方各级监察委员会由主任、副主任若干人、委员若干人组成，主任由本级人民代表大会选举，副主任、委员由监察委员会主任提请本级人民代表大会常务委员会任免。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地方各级监察委员会主任每届任期同本级人民代表大会每届任期相同。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地方各级监察委员会对本级人民代表大会及其常务委员会和上一级监察委员会负责，并接受其监督。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第十条　国家监察委员会领导地方各级监察委员会的工作，上级监察委员会领导下级监察委员会的工作。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第十一条　监察委员会依照本法和有关法律规定履行监督、调查、处置职责：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（一）对公职人员开展廉政教育，对其依法履职、秉公用权、廉洁从政从业以及道德操守情况进行监督检查；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（二）对涉嫌贪污贿赂、滥用职权、玩忽职守、权力寻租、利益输送、徇私舞弊以及浪费国家资财等职务违法和职务犯罪进行调查；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（三）对违法的公职人员依法作出政务处分决定；对履行职责不力、失职失责的领导人员进行问责；对涉嫌职务犯罪的，将调查结果移送人民检察院依法审查、提起公诉；向监察对象所在单位提出监察建议。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第十二条　各级监察委员会可以向本级中国共产党机关、国家机关、法律法规授权或者委托管理公共事务的组织和单位以及所管辖的行政区域、国有企业等派驻或者派出监察机构、监察专员。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监察机构、监察专员对派驻或者派出它的监察委员会负责。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第十三条　派驻或者派出的监察机构、监察专员根据授权，按照管理权限依法对公职人员进行监督，提出监察建议，依法对公职人员进行调查、处置。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第十四条　国家实行监察官制度，依法确定监察官的等级设置、任免、考评和晋升等制度。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val="0"/>
          <w:color w:val="333333"/>
          <w:sz w:val="32"/>
          <w:szCs w:val="32"/>
        </w:rPr>
      </w:pPr>
      <w:bookmarkStart w:id="4" w:name="1_3"/>
      <w:bookmarkEnd w:id="4"/>
      <w:bookmarkStart w:id="5" w:name="sub22831342_1_3"/>
      <w:bookmarkEnd w:id="5"/>
      <w:bookmarkStart w:id="6" w:name="第三章　监察范围和管辖"/>
      <w:bookmarkEnd w:id="6"/>
      <w:bookmarkStart w:id="7" w:name="1-3"/>
      <w:bookmarkEnd w:id="7"/>
      <w:r>
        <w:rPr>
          <w:rFonts w:hint="eastAsia" w:ascii="黑体" w:hAnsi="黑体" w:eastAsia="黑体" w:cs="黑体"/>
          <w:b w:val="0"/>
          <w:bCs w:val="0"/>
          <w:i w:val="0"/>
          <w:iCs w:val="0"/>
          <w:caps w:val="0"/>
          <w:color w:val="333333"/>
          <w:spacing w:val="0"/>
          <w:sz w:val="32"/>
          <w:szCs w:val="32"/>
          <w:bdr w:val="none" w:color="auto" w:sz="0" w:space="0"/>
          <w:shd w:val="clear" w:fill="FFFFFF"/>
        </w:rPr>
        <w:t>第三章　监察范围和管辖</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第十五条　监察机关对下列公职人员和有关人员进行监察：</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（二）法律、法规授权或者受国家机关依法委托管理公共事务的组织中从事公务的人员；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（三）国有企业管理人员；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（四）公办的教育、科研、文化、医疗卫生、体育等单位中从事管理的人员；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（五）基层群众性自治组织中从事管理的人员；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（六）其他依法履行公职的人员。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第十六条　各级监察机关按照管理权限管辖本辖区内本法第十五条规定的人员所涉监察事项。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上级监察机关可以办理下一级监察机关管辖范围内的监察事项，必要时也可以办理所辖各级监察机关管辖范围内的监察事项。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监察机关之间对监察事项的管辖有争议的，由其共同的上级监察机关确定。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第十七条　上级监察机关可以将其所管辖的监察事项指定下级监察机关管辖，也可以将下级监察机关有管辖权的监察事项指定给其他监察机关管辖。</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监察机关认为所管辖的监察事项重大、复杂，需要由上级监察机关管辖的，可以报请上级监察机关管辖。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val="0"/>
          <w:color w:val="333333"/>
          <w:sz w:val="32"/>
          <w:szCs w:val="32"/>
        </w:rPr>
      </w:pPr>
      <w:bookmarkStart w:id="8" w:name="1_4"/>
      <w:bookmarkEnd w:id="8"/>
      <w:bookmarkStart w:id="9" w:name="sub22831342_1_4"/>
      <w:bookmarkEnd w:id="9"/>
      <w:bookmarkStart w:id="10" w:name="第四章　监察权限"/>
      <w:bookmarkEnd w:id="10"/>
      <w:bookmarkStart w:id="11" w:name="1-4"/>
      <w:bookmarkEnd w:id="11"/>
      <w:r>
        <w:rPr>
          <w:rFonts w:hint="eastAsia" w:ascii="黑体" w:hAnsi="黑体" w:eastAsia="黑体" w:cs="黑体"/>
          <w:b w:val="0"/>
          <w:bCs w:val="0"/>
          <w:i w:val="0"/>
          <w:iCs w:val="0"/>
          <w:caps w:val="0"/>
          <w:color w:val="333333"/>
          <w:spacing w:val="0"/>
          <w:sz w:val="32"/>
          <w:szCs w:val="32"/>
          <w:bdr w:val="none" w:color="auto" w:sz="0" w:space="0"/>
          <w:shd w:val="clear" w:fill="FFFFFF"/>
        </w:rPr>
        <w:t>第四章　监察权限</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第十八条　监察机关行使监督、调查职权，有权依法向有关单位和个人了解情况，收集、调取证据。有关单位和个人应当如实提供。</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监察机关及其工作人员对监督、调查过程中知悉的国家秘密、商业秘密、个人隐私，应当保密。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任何单位和个人不得伪造、隐匿或者毁灭证据。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第十九条　对可能发生职务违法的监察对象，监察机关按照管理权限，可以直接或者委托有关机关、人员进行谈话或者要求说明情况。</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第二十条　在调查过程中，对涉嫌职务违法的被调查人，监察机关可以要求其就涉嫌违法行为作出陈述，必要时向被调查人出具书面通知。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对涉嫌贪污贿赂、失职渎职等职务犯罪的被调查人，监察机关可以进行讯问，要求其如实供述涉嫌犯罪的情况。</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第二十一条　在调查过程中，监察机关可以询问证人等人员。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（一）涉及案情重大、复杂的；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（二）可能逃跑、自杀的；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（三）可能串供或者伪造、隐匿、毁灭证据的；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（四）可能有其他妨碍调查行为的。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对涉嫌行贿犯罪或者共同职务犯罪的涉案人员，监察机关可以依照前款规定采取留置措施。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留置场所的设置、管理和监督依照国家有关规定执行。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第二十三条　监察机关调查涉嫌贪污贿赂、失职渎职等严重职务违法或者职务犯罪，根据工作需要，可以依照规定查询、冻结涉案单位和个人的存款、汇款、债券、股票、基金份额等财产。有关单位和个人应当配合。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冻结的财产经查明与案件无关的，应当在查明后三日内解除冻结，予以退还。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第二十四条　监察机关可以对涉嫌职务犯罪的被调查人以及可能隐藏被调查人或者犯罪证据的人的身体、物品、住处和其他有关地方进行搜查。在搜查时，应当出示搜查证，并有被搜查人或者其家属等见证人在场。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搜查女性身体，应当由女性工作人员进行。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监察机关进行搜查时，可以根据工作需要提请公安机关配合。公安机关应当依法予以协助。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对调取、查封、扣押的财物、文件，监察机关应当设立专用账户、专门场所，确定专门人员妥善保管，严格履行交接、调取手续，定期对账核实，不得毁损或者用于其他目的。对价值不明物品应当及时鉴定，专门封存保管。</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查封、扣押的财物、文件经查明与案件无关的，应当在查明后三日内解除查封、扣押，予以退还。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第二十六条　监察机关在调查过程中，可以直接或者指派、聘请具有专门知识、资格的人员在调查人员主持下进行勘验检查。勘验检查情况应当制作笔录，由参加勘验检查的人员和见证人签名或者盖章。</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第二十七条　监察机关在调查过程中，对于案件中的专门性问题，可以指派、聘请有专门知识的人进行鉴定。鉴定人进行鉴定后，应当出具鉴定意见，并且签名。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第二十八条　监察机关调查涉嫌重大贪污贿赂等职务犯罪，根据需要，经过严格的批准手续，可以采取技术调查措施，按照规定交有关机关执行。</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第二十九条　依法应当留置的被调查人如果在逃，监察机关可以决定在本行政区域内通缉，由公安机关发布通缉令，追捕归案。通缉范围超出本行政区域的，应当报请有权决定的上级监察机关决定。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第三十条　监察机关为防止被调查人及相关人员逃匿境外，经省级以上监察机关批准，可以对被调查人及相关人员采取限制出境措施，由公安机关依法执行。对于不需要继续采取限制出境措施的，应当及时解除。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第三十一条　涉嫌职务犯罪的被调查人主动认罪认罚，有下列情形之一的，监察机关经领导人员集体研究，并报上一级监察机关批准，可以在移送人民检察院时提出从宽处罚的建议：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（一）自动投案，真诚悔罪悔过的；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（二）积极配合调查工作，如实供述监察机关还未掌握的违法犯罪行为的；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（三）积极退赃，减少损失的；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（四）具有重大立功表现或者案件涉及国家重大利益等情形的。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第三十二条　职务违</w:t>
      </w:r>
      <w:bookmarkStart w:id="32" w:name="_GoBack"/>
      <w:bookmarkEnd w:id="32"/>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第三十三条　监察机关依照本法规定收集的物证、书证、证人证言、被调查人供述和辩解、视听资料、电子数据等证据材料，在刑事诉讼中可以作为证据使用。</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监察机关在收集、固定、审查、运用证据时，应当与刑事审判关于证据的要求和标准相一致。</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以非法方法收集的证据应当依法予以排除，不得作为案件处置的依据。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第三十四条　人民法院、人民检察院、公安机关、审计机关等国家机关在工作中发现公职人员涉嫌贪污贿赂、失职渎职等职务违法或者职务犯罪的问题线索，应当移送监察机关，由监察机关依法调查处置。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被调查人既涉嫌严重职务违法或者职务犯罪，又涉嫌其他违法犯罪的，一般应当由监察机关为主调查，其他机关予以协助。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val="0"/>
          <w:color w:val="333333"/>
          <w:sz w:val="32"/>
          <w:szCs w:val="32"/>
        </w:rPr>
      </w:pPr>
      <w:bookmarkStart w:id="12" w:name="1_5"/>
      <w:bookmarkEnd w:id="12"/>
      <w:bookmarkStart w:id="13" w:name="sub22831342_1_5"/>
      <w:bookmarkEnd w:id="13"/>
      <w:bookmarkStart w:id="14" w:name="第五章　监察程序"/>
      <w:bookmarkEnd w:id="14"/>
      <w:bookmarkStart w:id="15" w:name="1-5"/>
      <w:bookmarkEnd w:id="15"/>
      <w:r>
        <w:rPr>
          <w:rFonts w:hint="eastAsia" w:ascii="黑体" w:hAnsi="黑体" w:eastAsia="黑体" w:cs="黑体"/>
          <w:b w:val="0"/>
          <w:bCs w:val="0"/>
          <w:i w:val="0"/>
          <w:iCs w:val="0"/>
          <w:caps w:val="0"/>
          <w:color w:val="333333"/>
          <w:spacing w:val="0"/>
          <w:sz w:val="32"/>
          <w:szCs w:val="32"/>
          <w:bdr w:val="none" w:color="auto" w:sz="0" w:space="0"/>
          <w:shd w:val="clear" w:fill="FFFFFF"/>
        </w:rPr>
        <w:t>第五章　监察程序</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第三十五条　监察机关对于报案或者举报，应当接受并按照有关规定处理。对于不属于本机关管辖的，应当移送主管机关处理。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第三十六条　监察机关应当严格按照程序开展工作，建立问题线索处置、调查、审理各部门相互协调、相互制约的工作机制。</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监察机关应当加强对调查、处置工作全过程的监督管理，设立相应的工作部门履行线索管理、监督检查、督促办理、统计分析等管理协调职能。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第三十七条　监察机关对监察对象的问题线索，应当按照有关规定提出处置意见，履行审批手续，进行分类办理。线索处置情况应当定期汇总、通报，定期检查、抽查。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第三十九条　经过初步核实，对监察对象涉嫌职务违法犯罪，需要追究法律责任的，监察机关应当按照规定的权限和程序办理立案手续。</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监察机关主要负责人依法批准立案后，应当主持召开专题会议，研究确定调查方案，决定需要采取的调查措施。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立案调查决定应当向被调查人宣布，并通报相关组织。涉嫌严重职务违法或者职务犯罪的，应当通知被调查人家属，并向社会公开发布。</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第四十条　监察机关对职务违法和职务犯罪案件，应当进行调查，收集被调查人有无违法犯罪以及情节轻重的证据，查明违法犯罪事实，形成相互印证、完整稳定的证据链。</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严禁以威胁、引诱、欺骗及其他非法方式收集证据，严禁侮辱、打骂、虐待、体罚或者变相体罚被调查人和涉案人员。</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第四十一条　调查人员采取讯问、询问、留置、搜查、调取、查封、扣押、勘验检查等调查措施，均应当依照规定出示证件，出具书面通知，由二人以上进行，形成笔录、报告等书面材料，并由相关人员签名、盖章。</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调查人员进行讯问以及搜查、查封、扣押等重要取证工作，应当对全过程进行录音录像，留存备查。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第四十二条　调查人员应当严格执行调查方案，不得随意扩大调查范围、变更调查对象和事项。</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对调查过程中的重要事项，应当集体研究后按程序请示报告。</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第四十三条　监察机关采取留置措施，应当由监察机关领导人员集体研究决定。设区的市级以下监察机关采取留置措施，应当报上一级监察机关批准。省级监察机关采取留置措施，应当报国家监察委员会备案。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留置时间不得超过三个月。在特殊情况下，可以延长一次，延长时间不得超过三个月。省级以下监察机关采取留置措施的，延长留置时间应当报上一级监察机关批准。监察机关发现采取留置措施不当的，应当及时解除。</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监察机关采取留置措施，可以根据工作需要提请公安机关配合。公安机关应当依法予以协助。</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第四十四条　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监察机关应当保障被留置人员的饮食、休息和安全，提供医疗服务。讯问被留置人员应当合理安排讯问时间和时长，讯问笔录由被讯问人阅看后签名。</w:t>
      </w:r>
    </w:p>
    <w:p>
      <w:pPr>
        <w:tabs>
          <w:tab w:val="left" w:pos="639"/>
        </w:tabs>
        <w:bidi w:val="0"/>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cstheme="minorBidi"/>
          <w:kern w:val="2"/>
          <w:sz w:val="21"/>
          <w:szCs w:val="24"/>
          <w:lang w:val="en-US" w:eastAsia="zh-CN" w:bidi="ar-SA"/>
        </w:rPr>
        <w:tab/>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被留置人员涉嫌犯罪移送司法机关后，被依法判处管制、拘役和有期徒刑的，留置一日折抵管制二日，折抵拘役、有期徒刑一日。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第四十五条　监察机关根据监督、调查结果，依法作出如下处置：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（一）对有职务违法行为但情节较轻的公职人员，按照管理权限，直接或者委托有关机关、人员，进行谈话提醒、批评教育、责令检查，或者予以诫勉；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（二）对违法的公职人员依照法定程序作出警告、记过、记大过、降级、撤职、开除等政务处分决定；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（三）对不履行或者不正确履行职责负有责任的领导人员，按照管理权限对其直接作出问责决定，或者向有权作出问责决定的机关提出问责建议；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（四）对涉嫌职务犯罪的，监察机关经调查认为犯罪事实清楚，证据确实、充分的，制作起诉意见书，连同案卷材料、证据一并移送人民检察院依法审查、提起公诉；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（五）对监察对象所在单位廉政建设和履行职责存在的问题等提出监察建议。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监察机关经调查，对没有证据证明被调查人存在违法犯罪行为的，应当撤销案件，并通知被调查人所在单位。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第四十六条　监察机关经调查，对违法取得的财物，依法予以没收、追缴或者责令退赔；对涉嫌犯罪取得的财物，应当随案移送人民检察院。</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第四十七条　对监察机关移送的案件，人民检察院依照《中华人民共和国刑事诉讼法》对被调查人采取强制措施。</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人民检察院经审查，认为犯罪事实已经查清，证据确实、充分，依法应当追究刑事责任的，应当作出起诉决定。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人民检察院经审查，认为需要补充核实的，应当退回监察机关补充调查，必要时可以自行补充侦查。对于补充调查的案件，应当在一个月内补充调查完毕。补充调查以二次为限。</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人民检察院对于有《中华人民共和国刑事诉讼法》规定的不起诉的情形的，经上一级人民检察院批准，依法作出不起诉的决定。监察机关认为不起诉的决定有错误的，可以向上一级人民检察院提请复议。</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第四十八条　监察机关在调查贪污贿赂、失职渎职等职务犯罪案件过程中，被调查人逃匿或者死亡，有必要继续调查的，经省级以上监察机关批准，应当继续调查并作出结论。被调查人逃匿，在通缉一年后不能到案，或者死亡的，由监察机关提请人民检察院依照法定程序，向人民法院提出没收违法所得的申请。</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第四十九条　监察对象对监察机关作出的涉及本人的处理决定不服的，可以在收到处理决定之日起一个月内，向作出决定的监察机关申请复审，复审机关应当在一个月内作出复审决定；监察对象对复审决定仍不服的，可以在收到复审决定之日起一个月内，向上一级监察机关申请复核，复核机关应当在二个月内作出复核决定。复审、复核期间，不停止原处理决定的执行。复核机关经审查，认定处理决定有错误的，原处理机关应当及时予以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val="0"/>
          <w:i w:val="0"/>
          <w:iCs w:val="0"/>
          <w:caps w:val="0"/>
          <w:color w:val="333333"/>
          <w:spacing w:val="0"/>
          <w:sz w:val="32"/>
          <w:szCs w:val="32"/>
          <w:bdr w:val="none" w:color="auto" w:sz="0" w:space="0"/>
          <w:shd w:val="clear" w:fill="FFFFFF"/>
        </w:rPr>
      </w:pPr>
      <w:bookmarkStart w:id="16" w:name="1_6"/>
      <w:bookmarkEnd w:id="16"/>
      <w:bookmarkStart w:id="17" w:name="sub22831342_1_6"/>
      <w:bookmarkEnd w:id="17"/>
      <w:bookmarkStart w:id="18" w:name="第六章　反腐败国际合作"/>
      <w:bookmarkEnd w:id="18"/>
      <w:bookmarkStart w:id="19" w:name="1-6"/>
      <w:bookmarkEnd w:id="19"/>
      <w:r>
        <w:rPr>
          <w:rFonts w:hint="eastAsia" w:ascii="黑体" w:hAnsi="黑体" w:eastAsia="黑体" w:cs="黑体"/>
          <w:b w:val="0"/>
          <w:bCs w:val="0"/>
          <w:i w:val="0"/>
          <w:iCs w:val="0"/>
          <w:caps w:val="0"/>
          <w:color w:val="333333"/>
          <w:spacing w:val="0"/>
          <w:sz w:val="32"/>
          <w:szCs w:val="32"/>
          <w:bdr w:val="none" w:color="auto" w:sz="0" w:space="0"/>
          <w:shd w:val="clear" w:fill="FFFFFF"/>
        </w:rPr>
        <w:t>第六章　反腐败国际合作</w:t>
      </w:r>
    </w:p>
    <w:p>
      <w:pPr>
        <w:tabs>
          <w:tab w:val="left" w:pos="879"/>
        </w:tabs>
        <w:bidi w:val="0"/>
        <w:ind w:firstLine="640" w:firstLineChars="200"/>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第五十条　国家监察委员会统筹协调与其他国家、地区、国际组织开展的反腐败国际交流、合作，组织反腐败国际条约实施工作。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第五十一条　国家监察委员会组织协调有关方面加强与有关国家、地区、国际组织在反腐败执法、引渡、司法协助、被判刑人的移管、资产追回和信息交流等领域的合作。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第五十二条　国家监察委员会加强对反腐败国际追逃追赃和防逃工作的组织协调，督促有关单位做好相关工作：</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（一）对于重大贪污贿赂、失职渎职等职务犯罪案件，被调查人逃匿到国（境）外，掌握证据比较确凿的，通过开展境外追逃合作，追捕归案；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（二）向赃款赃物所在国请求查询、冻结、扣押、没收、追缴、返还涉案资产；</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（三）查询、监控涉嫌职务犯罪的公职人员及其相关人员进出国（境）和跨境资金流动情况，在调查案件过程中设置防逃程序。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val="0"/>
          <w:color w:val="333333"/>
          <w:sz w:val="32"/>
          <w:szCs w:val="32"/>
        </w:rPr>
      </w:pPr>
      <w:bookmarkStart w:id="20" w:name="1_7"/>
      <w:bookmarkEnd w:id="20"/>
      <w:bookmarkStart w:id="21" w:name="sub22831342_1_7"/>
      <w:bookmarkEnd w:id="21"/>
      <w:bookmarkStart w:id="22" w:name="第七章　对监察机关和监察人员的监督"/>
      <w:bookmarkEnd w:id="22"/>
      <w:bookmarkStart w:id="23" w:name="1-7"/>
      <w:bookmarkEnd w:id="23"/>
      <w:r>
        <w:rPr>
          <w:rFonts w:hint="eastAsia" w:ascii="黑体" w:hAnsi="黑体" w:eastAsia="黑体" w:cs="黑体"/>
          <w:b w:val="0"/>
          <w:bCs w:val="0"/>
          <w:i w:val="0"/>
          <w:iCs w:val="0"/>
          <w:caps w:val="0"/>
          <w:color w:val="333333"/>
          <w:spacing w:val="0"/>
          <w:sz w:val="32"/>
          <w:szCs w:val="32"/>
          <w:bdr w:val="none" w:color="auto" w:sz="0" w:space="0"/>
          <w:shd w:val="clear" w:fill="FFFFFF"/>
        </w:rPr>
        <w:t>第七章　对监察机关和监察人员的监督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第五十三条　各级监察委员会应当接受本级人民代表大会及其常务委员会的监督。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各级人民代表大会常务委员会听取和审议本级监察委员会的专项工作报告，组织执法检查。</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县级以上各级人民代表大会及其常务委员会举行会议时，人民代表大会代表或者常务委员会组成人员可以依照法律规定的程序，就监察工作中的有关问题提出询问或者质询。</w:t>
      </w:r>
    </w:p>
    <w:p>
      <w:pPr>
        <w:tabs>
          <w:tab w:val="left" w:pos="684"/>
        </w:tabs>
        <w:bidi w:val="0"/>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cstheme="minorBidi"/>
          <w:kern w:val="2"/>
          <w:sz w:val="21"/>
          <w:szCs w:val="24"/>
          <w:lang w:val="en-US" w:eastAsia="zh-CN" w:bidi="ar-SA"/>
        </w:rPr>
        <w:tab/>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第五十四条　监察机关应当依法公开监察工作信息，接受民主监督、社会监督、舆论监督。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第五十五条　监察机关通过设立内部专门的监督机构等方式，加强对监察人员执行职务和遵守法律情况的监督，建设忠诚、干净、担当的监察队伍。</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第五十六条　监察人员必须模范遵守宪法和法律，忠于职守、秉公执法，清正廉洁、保守秘密；必须具有良好的政治素质，熟悉监察业务，具备运用法律、法规、政策和调查取证等能力，自觉接受监督。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第五十七条　对于监察人员打听案情、过问案件、说情干预的，办理监察事项的监察人员应当及时报告。有关情况应当登记备案。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发现办理监察事项的监察人员未经批准接触被调查人、涉案人员及其特定关系人，或者存在交往情形的，知情人应当及时报告。有关情况应当登记备案。</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第五十八条　办理监察事项的监察人员有下列情形之一的，应当自行回避，监察对象、检举人及其他有关人员也有权要求其回避：</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（一）是监察对象或者检举人的近亲属的；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（二）担任过本案的证人的；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（三）本人或者其近亲属与办理的监察事项有利害关系的；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（四）有可能影响监察事项公正处理的其他情形的。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第五十九条　监察机关涉密人员离岗离职后，应当遵守脱密期管理规定，严格履行保密义务，不得泄露相关秘密。</w:t>
      </w:r>
    </w:p>
    <w:p>
      <w:pPr>
        <w:tabs>
          <w:tab w:val="left" w:pos="639"/>
        </w:tabs>
        <w:bidi w:val="0"/>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cstheme="minorBidi"/>
          <w:kern w:val="2"/>
          <w:sz w:val="21"/>
          <w:szCs w:val="24"/>
          <w:lang w:val="en-US" w:eastAsia="zh-CN" w:bidi="ar-SA"/>
        </w:rPr>
        <w:tab/>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监察人员辞职、退休三年内，不得从事与监察和司法工作相关联且可能发生利益冲突的职业。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第六十条　监察机关及其工作人员有下列行为之一的，被调查人及其近亲属有权向该机关申诉：</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（一）留置法定期限届满，不予以解除的；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（二）查封、扣押、冻结与案件无关的财物的；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（三）应当解除查封、扣押、冻结措施而不解除的；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（四）贪污、挪用、私分、调换以及违反规定使用查封、扣押、冻结的财物的；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（五）其他违反法律法规、侵害被调查人合法权益的行为。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受理申诉的监察机关应当在受理申诉之日起一个月内作出处理决定。申诉人对处理决定不服的，可以在收到处理决定之日起一个月内向上一级监察机关申请复查，上一级监察机关应当在收到复查申请之日起二个月内作出处理决定，情况属实的，及时予以纠正。</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第六十一条　对调查工作结束后发现立案依据不充分或者失实，案件处置出现重大失误，监察人员严重违法的，应当追究负有责任的领导人员和直接责任人员的责任。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val="0"/>
          <w:color w:val="333333"/>
          <w:sz w:val="32"/>
          <w:szCs w:val="32"/>
        </w:rPr>
      </w:pPr>
      <w:bookmarkStart w:id="24" w:name="1_8"/>
      <w:bookmarkEnd w:id="24"/>
      <w:bookmarkStart w:id="25" w:name="sub22831342_1_8"/>
      <w:bookmarkEnd w:id="25"/>
      <w:bookmarkStart w:id="26" w:name="第八章　法律责任"/>
      <w:bookmarkEnd w:id="26"/>
      <w:bookmarkStart w:id="27" w:name="1-8"/>
      <w:bookmarkEnd w:id="27"/>
      <w:r>
        <w:rPr>
          <w:rFonts w:hint="eastAsia" w:ascii="黑体" w:hAnsi="黑体" w:eastAsia="黑体" w:cs="黑体"/>
          <w:b w:val="0"/>
          <w:bCs w:val="0"/>
          <w:i w:val="0"/>
          <w:iCs w:val="0"/>
          <w:caps w:val="0"/>
          <w:color w:val="333333"/>
          <w:spacing w:val="0"/>
          <w:sz w:val="32"/>
          <w:szCs w:val="32"/>
          <w:bdr w:val="none" w:color="auto" w:sz="0" w:space="0"/>
          <w:shd w:val="clear" w:fill="FFFFFF"/>
        </w:rPr>
        <w:t>第八章　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第六十二条　有关单位拒不执行监察机关作出的处理决定，或者无正当理由拒不采纳监察建议的，由其主管部门、上级机关责令改正，对单位给予通报批评；对负有责任的领导人员和直接责任人员依法给予处理。</w:t>
      </w:r>
    </w:p>
    <w:p>
      <w:pPr>
        <w:tabs>
          <w:tab w:val="left" w:pos="684"/>
        </w:tabs>
        <w:bidi w:val="0"/>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cstheme="minorBidi"/>
          <w:kern w:val="2"/>
          <w:sz w:val="21"/>
          <w:szCs w:val="24"/>
          <w:lang w:val="en-US" w:eastAsia="zh-CN" w:bidi="ar-SA"/>
        </w:rPr>
        <w:tab/>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第六十三条　有关人员违反本法规定，有下列行为之一的，由其所在单位、主管部门、上级机关或者监察机关责令改正，依法给予处理：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（一）不按要求提供有关材料，拒绝、阻碍调查措施实施等拒不配合监察机关调查的；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（二）提供虚假情况，掩盖事实真相的；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（三）串供或者伪造、隐匿、毁灭证据的；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（四）阻止他人揭发检举、提供证据的；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（五）其他违反本法规定的行为，情节严重的。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第六十四条　监察对象对控告人、检举人、证人或者监察人员进行报复陷害的；控告人、检举人、证人捏造事实诬告陷害监察对象的，依法给予处理。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第六十五条　监察机关及其工作人员有下列行为之一的，对负有责任的领导人员和直接责任人员依法给予处理：</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（一）未经批准、授权处置问题线索，发现重大案情隐瞒不报，或者私自留存、处理涉案材料的；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（二）利用职权或者职务上的影响干预调查工作、以案谋私的；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（三）违法窃取、泄露调查工作信息，或者泄露举报事项、举报受理情况以及举报人信息的；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（四）对被调查人或者涉案人员逼供、诱供，或者侮辱、打骂、虐待、体罚或者变相体罚的；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（五）违反规定处置查封、扣押、冻结的财物的；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（六）违反规定发生办案安全事故，或者发生安全事故后隐瞒不报、报告失实、处置不当的；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（七）违反规定采取留置措施的；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（八）违反规定限制他人出境，或者不按规定解除出境限制的；</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（九）其他滥用职权、玩忽职守、徇私舞弊的行为。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第六十六条　违反本法规定，构成犯罪的，依法追究刑事责任。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第六十七条　监察机关及其工作人员行使职权，侵犯公民、法人和其他组织的合法权益造成损害的，依法给予国家赔偿。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黑体" w:hAnsi="黑体" w:eastAsia="黑体" w:cs="黑体"/>
          <w:b w:val="0"/>
          <w:bCs w:val="0"/>
          <w:color w:val="333333"/>
          <w:sz w:val="32"/>
          <w:szCs w:val="32"/>
        </w:rPr>
      </w:pPr>
      <w:bookmarkStart w:id="28" w:name="1_9"/>
      <w:bookmarkEnd w:id="28"/>
      <w:bookmarkStart w:id="29" w:name="sub22831342_1_9"/>
      <w:bookmarkEnd w:id="29"/>
      <w:bookmarkStart w:id="30" w:name="第九章　附　则"/>
      <w:bookmarkEnd w:id="30"/>
      <w:bookmarkStart w:id="31" w:name="1-9"/>
      <w:bookmarkEnd w:id="31"/>
      <w:r>
        <w:rPr>
          <w:rFonts w:hint="eastAsia" w:ascii="黑体" w:hAnsi="黑体" w:eastAsia="黑体" w:cs="黑体"/>
          <w:b w:val="0"/>
          <w:bCs w:val="0"/>
          <w:i w:val="0"/>
          <w:iCs w:val="0"/>
          <w:caps w:val="0"/>
          <w:color w:val="333333"/>
          <w:spacing w:val="0"/>
          <w:sz w:val="32"/>
          <w:szCs w:val="32"/>
          <w:bdr w:val="none" w:color="auto" w:sz="0" w:space="0"/>
          <w:shd w:val="clear" w:fill="FFFFFF"/>
        </w:rPr>
        <w:t>第九章　附　则</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第六十八条　中国人民解放军和中国人民武装警察部队开展监察工作，由中央军事委员会根据本法制定具体规定。</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560" w:lineRule="exact"/>
        <w:ind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第六十九</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条　本法自公布之日起施行。《中华人民共和国行政监察法》同时废止。</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hanging="36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p>
    <w:sectPr>
      <w:footerReference r:id="rId3" w:type="default"/>
      <w:pgSz w:w="11906" w:h="16838"/>
      <w:pgMar w:top="1417" w:right="1474" w:bottom="141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33DE5F"/>
    <w:multiLevelType w:val="multilevel"/>
    <w:tmpl w:val="8633DE5F"/>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E5CEDB2D"/>
    <w:multiLevelType w:val="multilevel"/>
    <w:tmpl w:val="E5CEDB2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0778A"/>
    <w:rsid w:val="239F32D7"/>
    <w:rsid w:val="34151C35"/>
    <w:rsid w:val="36DC7190"/>
    <w:rsid w:val="3F30778A"/>
    <w:rsid w:val="72C45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2021-12-09T01:36:00Z</dcterms:created>
  <dc:creator>win7</dc:creator>
  <cp:lastModifiedBy>win7</cp:lastModifiedBy>
  <dcterms:modified xsi:type="dcterms:W3CDTF">2021-12-09T01:48:38Z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