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CESI楷体-GB2312" w:hAnsi="CESI楷体-GB2312" w:eastAsia="CESI楷体-GB2312" w:cs="CESI楷体-GB2312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中共中央印发《十八届中央政治局关于改进工作作风、密切联系群众的八项规定》的通知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kern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000000"/>
          <w:kern w:val="0"/>
          <w:sz w:val="32"/>
          <w:szCs w:val="32"/>
        </w:rPr>
        <w:t>中发〔2012〕11号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6"/>
          <w:szCs w:val="36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6"/>
          <w:szCs w:val="36"/>
        </w:rPr>
        <w:t>十八届中央政治局关于改进工作作风、密切联系群众的八项规定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1、要改进调查研究</w:t>
      </w:r>
      <w:r>
        <w:rPr>
          <w:rFonts w:hint="eastAsia" w:ascii="仿宋_GB2312" w:eastAsia="仿宋_GB2312"/>
          <w:sz w:val="32"/>
          <w:szCs w:val="32"/>
        </w:rPr>
        <w:t>，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2、要精简会议活动</w:t>
      </w:r>
      <w:r>
        <w:rPr>
          <w:rFonts w:hint="eastAsia" w:ascii="仿宋_GB2312" w:eastAsia="仿宋_GB2312"/>
          <w:sz w:val="32"/>
          <w:szCs w:val="32"/>
        </w:rPr>
        <w:t>，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；提高会议实效，开短会、讲短话，力戒空话、套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3、要精简文件简报</w:t>
      </w:r>
      <w:r>
        <w:rPr>
          <w:rFonts w:hint="eastAsia" w:ascii="仿宋_GB2312" w:eastAsia="仿宋_GB2312"/>
          <w:sz w:val="32"/>
          <w:szCs w:val="32"/>
        </w:rPr>
        <w:t>，切实改进文风，没有实质内容、可发可不发的文件、简报一律不发。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4、要规范出访活动</w:t>
      </w:r>
      <w:r>
        <w:rPr>
          <w:rFonts w:hint="eastAsia" w:ascii="仿宋_GB2312" w:eastAsia="仿宋_GB2312"/>
          <w:sz w:val="32"/>
          <w:szCs w:val="32"/>
        </w:rPr>
        <w:t>，从外交工作大局需要出发合理安排出访活动，严格控制出访随行人员，严格按照规定乘坐交通工具，一般不安排中资机构、华侨华人、留学生代表等到机场迎送。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5、要改进警卫工作</w:t>
      </w:r>
      <w:r>
        <w:rPr>
          <w:rFonts w:hint="eastAsia" w:ascii="仿宋_GB2312" w:eastAsia="仿宋_GB2312"/>
          <w:sz w:val="32"/>
          <w:szCs w:val="32"/>
        </w:rPr>
        <w:t>，坚持有利于联系群众的原则，减少交通管制，一般情况下不得封路、不清场闭馆。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6、要改进新闻报道</w:t>
      </w:r>
      <w:r>
        <w:rPr>
          <w:rFonts w:hint="eastAsia" w:ascii="仿宋_GB2312" w:eastAsia="仿宋_GB2312"/>
          <w:sz w:val="32"/>
          <w:szCs w:val="32"/>
        </w:rPr>
        <w:t>，中央政治局同志出席会议和活动应根据工作需要、新闻价值、社会效果决定是否报道，进一步压缩报道的数量、字数、时长。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7、要严格文稿发表</w:t>
      </w:r>
      <w:r>
        <w:rPr>
          <w:rFonts w:hint="eastAsia" w:ascii="仿宋_GB2312" w:eastAsia="仿宋_GB2312"/>
          <w:sz w:val="32"/>
          <w:szCs w:val="32"/>
        </w:rPr>
        <w:t>，除中央统一安排外，个人不公开出版著作、讲话单行本，不发贺信、贺电，不题词、题字。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8、要厉行勤俭节约</w:t>
      </w:r>
      <w:r>
        <w:rPr>
          <w:rFonts w:hint="eastAsia" w:ascii="仿宋_GB2312" w:eastAsia="仿宋_GB2312"/>
          <w:sz w:val="32"/>
          <w:szCs w:val="32"/>
        </w:rPr>
        <w:t>，严格遵守廉洁从政有关规定，严格执行住房、车辆配备等有关工作和生活待遇的规定。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center"/>
        <w:textAlignment w:val="auto"/>
        <w:rPr>
          <w:rFonts w:hint="eastAsia"/>
          <w:b/>
          <w:sz w:val="4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23964"/>
    <w:rsid w:val="71D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2021-12-31T06:48:00Z</dcterms:created>
  <dc:creator>无敌糖豆豆</dc:creator>
  <cp:lastModifiedBy>无敌糖豆豆</cp:lastModifiedBy>
  <dcterms:modified xsi:type="dcterms:W3CDTF">2021-12-31T06:49:00Z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64448A58965444D6B87CAA7BDE4DFD14</vt:lpwstr>
  </property>
</Properties>
</file>